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CC778B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C778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43001-51/2022</w:t>
            </w:r>
            <w:r w:rsidR="00091B9C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C778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D-39/22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C778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23.03.2022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C778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2431-22-000301/0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</w:t>
      </w:r>
      <w:r w:rsidR="00091B9C">
        <w:rPr>
          <w:rFonts w:ascii="Tahoma" w:hAnsi="Tahoma" w:cs="Tahoma"/>
          <w:b/>
          <w:spacing w:val="20"/>
          <w:sz w:val="22"/>
        </w:rPr>
        <w:t>ROKA ODDAJE IN ODPIRANJA PONUDB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71733" w:rsidRDefault="00CC778B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Nadomestna gradnja mostu čez Bodonski potok (MS0329) v Zenkovcih na R3-716/5637 v km 2,283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091B9C" w:rsidRDefault="00091B9C" w:rsidP="00091B9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091B9C" w:rsidRDefault="00091B9C" w:rsidP="00091B9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Rok za oddajo ponudb: 13.04</w:t>
            </w:r>
            <w:r>
              <w:rPr>
                <w:rFonts w:ascii="Tahoma" w:hAnsi="Tahoma" w:cs="Tahoma"/>
                <w:b/>
              </w:rPr>
              <w:t>.2022 ob 9:00</w:t>
            </w:r>
          </w:p>
          <w:p w:rsidR="00091B9C" w:rsidRDefault="00091B9C" w:rsidP="00091B9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091B9C" w:rsidRDefault="00091B9C" w:rsidP="00091B9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091B9C" w:rsidRDefault="00091B9C" w:rsidP="00091B9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Odpiranje ponudb: 13.04</w:t>
            </w:r>
            <w:r>
              <w:rPr>
                <w:rFonts w:ascii="Tahoma" w:hAnsi="Tahoma" w:cs="Tahoma"/>
                <w:b/>
              </w:rPr>
              <w:t>.2022 ob 10:01</w:t>
            </w:r>
          </w:p>
          <w:p w:rsidR="00091B9C" w:rsidRDefault="00091B9C" w:rsidP="00091B9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091B9C" w:rsidRDefault="00091B9C" w:rsidP="00091B9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091B9C" w:rsidRPr="00091B9C" w:rsidRDefault="00091B9C" w:rsidP="00091B9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091B9C">
              <w:rPr>
                <w:rFonts w:ascii="Tahoma" w:hAnsi="Tahoma" w:cs="Tahoma"/>
                <w:b/>
                <w:szCs w:val="20"/>
              </w:rPr>
              <w:t>Rok za sprej</w:t>
            </w:r>
            <w:r>
              <w:rPr>
                <w:rFonts w:ascii="Tahoma" w:hAnsi="Tahoma" w:cs="Tahoma"/>
                <w:b/>
                <w:szCs w:val="20"/>
              </w:rPr>
              <w:t>emanje ponudnikovih vprašanj: 06.04</w:t>
            </w:r>
            <w:r w:rsidRPr="00091B9C">
              <w:rPr>
                <w:rFonts w:ascii="Tahoma" w:hAnsi="Tahoma" w:cs="Tahoma"/>
                <w:b/>
                <w:szCs w:val="20"/>
              </w:rPr>
              <w:t>. 2022 do 12.00</w:t>
            </w:r>
            <w:bookmarkStart w:id="0" w:name="_GoBack"/>
            <w:bookmarkEnd w:id="0"/>
          </w:p>
          <w:p w:rsidR="00091B9C" w:rsidRDefault="00091B9C" w:rsidP="00091B9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556816" w:rsidRPr="00F71733" w:rsidRDefault="00091B9C" w:rsidP="00091B9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Garancija za resnost ponudbe velja na prvotno predviden rok za odpiranje ponudb.</w:t>
            </w: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8B" w:rsidRDefault="00CC778B">
      <w:r>
        <w:separator/>
      </w:r>
    </w:p>
  </w:endnote>
  <w:endnote w:type="continuationSeparator" w:id="0">
    <w:p w:rsidR="00CC778B" w:rsidRDefault="00CC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B" w:rsidRDefault="00CC7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C77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CC778B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C778B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C778B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8B" w:rsidRDefault="00CC778B">
      <w:r>
        <w:separator/>
      </w:r>
    </w:p>
  </w:footnote>
  <w:footnote w:type="continuationSeparator" w:id="0">
    <w:p w:rsidR="00CC778B" w:rsidRDefault="00CC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B" w:rsidRDefault="00CC7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B" w:rsidRDefault="00CC7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8B" w:rsidRDefault="00CC7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B"/>
    <w:rsid w:val="000646A9"/>
    <w:rsid w:val="00091B9C"/>
    <w:rsid w:val="001836BB"/>
    <w:rsid w:val="002507C2"/>
    <w:rsid w:val="002B10C8"/>
    <w:rsid w:val="003133A6"/>
    <w:rsid w:val="00401F0C"/>
    <w:rsid w:val="00424A5A"/>
    <w:rsid w:val="004B34B5"/>
    <w:rsid w:val="004F324C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CC778B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95C23"/>
  <w15:chartTrackingRefBased/>
  <w15:docId w15:val="{38FC9B2D-17A6-4D14-B2DB-142AFA24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091B9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94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2022-03-23T07:25:00Z</dcterms:created>
  <dcterms:modified xsi:type="dcterms:W3CDTF">2022-03-23T07:28:00Z</dcterms:modified>
</cp:coreProperties>
</file>